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32C9BC" w14:textId="77777777" w:rsidR="007501C2" w:rsidRPr="002F530B" w:rsidRDefault="007501C2">
      <w:pPr>
        <w:rPr>
          <w:rFonts w:ascii="Arial" w:hAnsi="Arial" w:cs="Arial"/>
          <w:b/>
          <w:color w:val="000000"/>
          <w:sz w:val="22"/>
          <w:szCs w:val="22"/>
          <w:u w:val="single"/>
        </w:rPr>
      </w:pPr>
      <w:r w:rsidRPr="002F530B">
        <w:rPr>
          <w:rFonts w:ascii="Arial" w:hAnsi="Arial" w:cs="Arial"/>
          <w:b/>
          <w:color w:val="000000"/>
          <w:sz w:val="22"/>
          <w:szCs w:val="22"/>
          <w:u w:val="single"/>
        </w:rPr>
        <w:t>ADDITIONAL PROVISIONS</w:t>
      </w:r>
    </w:p>
    <w:p w14:paraId="5D32C9BD" w14:textId="77777777" w:rsidR="00C35698" w:rsidRPr="002F530B" w:rsidRDefault="00C35698">
      <w:pPr>
        <w:rPr>
          <w:rFonts w:ascii="Arial" w:hAnsi="Arial" w:cs="Arial"/>
          <w:b/>
          <w:color w:val="000000"/>
          <w:sz w:val="22"/>
          <w:szCs w:val="22"/>
          <w:u w:val="single"/>
        </w:rPr>
      </w:pPr>
    </w:p>
    <w:p w14:paraId="5D32C9BE" w14:textId="77777777" w:rsidR="007501C2" w:rsidRPr="002F530B" w:rsidRDefault="007501C2">
      <w:pPr>
        <w:numPr>
          <w:ilvl w:val="0"/>
          <w:numId w:val="9"/>
        </w:numPr>
        <w:tabs>
          <w:tab w:val="clear" w:pos="720"/>
        </w:tabs>
        <w:ind w:left="540" w:hanging="540"/>
        <w:rPr>
          <w:rFonts w:ascii="Arial" w:hAnsi="Arial" w:cs="Arial"/>
          <w:b/>
          <w:sz w:val="22"/>
          <w:szCs w:val="22"/>
          <w:u w:val="single"/>
        </w:rPr>
      </w:pPr>
      <w:r w:rsidRPr="002F530B">
        <w:rPr>
          <w:rFonts w:ascii="Arial" w:hAnsi="Arial" w:cs="Arial"/>
          <w:b/>
          <w:sz w:val="22"/>
          <w:szCs w:val="22"/>
          <w:u w:val="single"/>
        </w:rPr>
        <w:t>Intellectual Property Rights</w:t>
      </w:r>
    </w:p>
    <w:p w14:paraId="5D32C9BF" w14:textId="77777777" w:rsidR="007501C2" w:rsidRPr="002F530B" w:rsidRDefault="007501C2">
      <w:pPr>
        <w:rPr>
          <w:rFonts w:ascii="Arial" w:hAnsi="Arial" w:cs="Arial"/>
          <w:sz w:val="22"/>
          <w:szCs w:val="22"/>
        </w:rPr>
      </w:pPr>
    </w:p>
    <w:p w14:paraId="5D32C9C0" w14:textId="77777777" w:rsidR="007501C2" w:rsidRPr="002F530B" w:rsidRDefault="007501C2">
      <w:pPr>
        <w:numPr>
          <w:ilvl w:val="0"/>
          <w:numId w:val="12"/>
        </w:numPr>
        <w:rPr>
          <w:rFonts w:ascii="Arial" w:hAnsi="Arial" w:cs="Arial"/>
          <w:sz w:val="22"/>
          <w:szCs w:val="22"/>
        </w:rPr>
      </w:pPr>
      <w:r w:rsidRPr="002F530B">
        <w:rPr>
          <w:rFonts w:ascii="Arial" w:hAnsi="Arial" w:cs="Arial"/>
          <w:sz w:val="22"/>
          <w:szCs w:val="22"/>
        </w:rPr>
        <w:t>All deliverables as defined in the Scope of Work originated or prepared by the Contractor pursuant</w:t>
      </w:r>
      <w:bookmarkStart w:id="0" w:name="_GoBack"/>
      <w:bookmarkEnd w:id="0"/>
      <w:r w:rsidRPr="002F530B">
        <w:rPr>
          <w:rFonts w:ascii="Arial" w:hAnsi="Arial" w:cs="Arial"/>
          <w:sz w:val="22"/>
          <w:szCs w:val="22"/>
        </w:rPr>
        <w:t xml:space="preserve"> to this agreement including papers, reports, charts, and other documentation, but not including Contractor’s administrative communications and records relating to this Agreement, shall upon delivery and acceptance by </w:t>
      </w:r>
      <w:r w:rsidR="00F8459E" w:rsidRPr="002F530B">
        <w:rPr>
          <w:rFonts w:ascii="Arial" w:hAnsi="Arial" w:cs="Arial"/>
          <w:sz w:val="22"/>
          <w:szCs w:val="22"/>
        </w:rPr>
        <w:t xml:space="preserve">the California Health Benefit Exchange </w:t>
      </w:r>
      <w:r w:rsidRPr="002F530B">
        <w:rPr>
          <w:rFonts w:ascii="Arial" w:hAnsi="Arial" w:cs="Arial"/>
          <w:sz w:val="22"/>
          <w:szCs w:val="22"/>
        </w:rPr>
        <w:t>b</w:t>
      </w:r>
      <w:r w:rsidR="00F8459E" w:rsidRPr="002F530B">
        <w:rPr>
          <w:rFonts w:ascii="Arial" w:hAnsi="Arial" w:cs="Arial"/>
          <w:sz w:val="22"/>
          <w:szCs w:val="22"/>
        </w:rPr>
        <w:t>ecome the exclusive property of the California Health Benefit Exchange</w:t>
      </w:r>
      <w:r w:rsidRPr="002F530B">
        <w:rPr>
          <w:rFonts w:ascii="Arial" w:hAnsi="Arial" w:cs="Arial"/>
          <w:sz w:val="22"/>
          <w:szCs w:val="22"/>
        </w:rPr>
        <w:t xml:space="preserve"> and may be copyrigh</w:t>
      </w:r>
      <w:r w:rsidR="00F8459E" w:rsidRPr="002F530B">
        <w:rPr>
          <w:rFonts w:ascii="Arial" w:hAnsi="Arial" w:cs="Arial"/>
          <w:sz w:val="22"/>
          <w:szCs w:val="22"/>
        </w:rPr>
        <w:t>ted by the California Health Benefit Exchange</w:t>
      </w:r>
      <w:r w:rsidRPr="002F530B">
        <w:rPr>
          <w:rFonts w:ascii="Arial" w:hAnsi="Arial" w:cs="Arial"/>
          <w:sz w:val="22"/>
          <w:szCs w:val="22"/>
        </w:rPr>
        <w:t>.</w:t>
      </w:r>
    </w:p>
    <w:p w14:paraId="5D32C9C1" w14:textId="77777777" w:rsidR="007501C2" w:rsidRPr="002F530B" w:rsidRDefault="007501C2">
      <w:pPr>
        <w:ind w:left="540"/>
        <w:rPr>
          <w:rFonts w:ascii="Arial" w:hAnsi="Arial" w:cs="Arial"/>
          <w:sz w:val="22"/>
          <w:szCs w:val="22"/>
        </w:rPr>
      </w:pPr>
    </w:p>
    <w:p w14:paraId="5D32C9C2" w14:textId="77777777" w:rsidR="007501C2" w:rsidRPr="002F530B" w:rsidRDefault="007501C2">
      <w:pPr>
        <w:numPr>
          <w:ilvl w:val="0"/>
          <w:numId w:val="12"/>
        </w:numPr>
        <w:rPr>
          <w:rFonts w:ascii="Arial" w:hAnsi="Arial" w:cs="Arial"/>
          <w:sz w:val="22"/>
          <w:szCs w:val="22"/>
        </w:rPr>
      </w:pPr>
      <w:r w:rsidRPr="002F530B">
        <w:rPr>
          <w:rFonts w:ascii="Arial" w:hAnsi="Arial" w:cs="Arial"/>
          <w:sz w:val="22"/>
          <w:szCs w:val="22"/>
        </w:rPr>
        <w:t>All inventions, discoveries or improvements of the techniques or programs or materials developed pursuant to this agreeme</w:t>
      </w:r>
      <w:r w:rsidR="00F8459E" w:rsidRPr="002F530B">
        <w:rPr>
          <w:rFonts w:ascii="Arial" w:hAnsi="Arial" w:cs="Arial"/>
          <w:sz w:val="22"/>
          <w:szCs w:val="22"/>
        </w:rPr>
        <w:t>nt shall be the property of California Health Benefit Exchange</w:t>
      </w:r>
      <w:r w:rsidR="00355F57" w:rsidRPr="002F530B">
        <w:rPr>
          <w:rFonts w:ascii="Arial" w:hAnsi="Arial" w:cs="Arial"/>
          <w:sz w:val="22"/>
          <w:szCs w:val="22"/>
        </w:rPr>
        <w:t xml:space="preserve">.  </w:t>
      </w:r>
    </w:p>
    <w:p w14:paraId="5D32C9C3" w14:textId="77777777" w:rsidR="007501C2" w:rsidRPr="002F530B" w:rsidRDefault="007501C2">
      <w:pPr>
        <w:rPr>
          <w:rFonts w:ascii="Arial" w:hAnsi="Arial" w:cs="Arial"/>
          <w:sz w:val="22"/>
          <w:szCs w:val="22"/>
        </w:rPr>
      </w:pPr>
    </w:p>
    <w:p w14:paraId="5D32C9C4" w14:textId="77777777" w:rsidR="007501C2" w:rsidRPr="002F530B" w:rsidRDefault="007501C2">
      <w:pPr>
        <w:numPr>
          <w:ilvl w:val="0"/>
          <w:numId w:val="12"/>
        </w:numPr>
        <w:rPr>
          <w:rFonts w:ascii="Arial" w:hAnsi="Arial" w:cs="Arial"/>
          <w:sz w:val="22"/>
          <w:szCs w:val="22"/>
        </w:rPr>
      </w:pPr>
      <w:r w:rsidRPr="002F530B">
        <w:rPr>
          <w:rFonts w:ascii="Arial" w:hAnsi="Arial" w:cs="Arial"/>
          <w:sz w:val="22"/>
          <w:szCs w:val="22"/>
        </w:rPr>
        <w:t xml:space="preserve">This Agreement shall not preclude the Contractor from developing materials outside this Agreement, which are competitive, irrespective of their similarity to materials </w:t>
      </w:r>
      <w:r w:rsidR="00355F57" w:rsidRPr="002F530B">
        <w:rPr>
          <w:rFonts w:ascii="Arial" w:hAnsi="Arial" w:cs="Arial"/>
          <w:sz w:val="22"/>
          <w:szCs w:val="22"/>
        </w:rPr>
        <w:t>which might be delivered</w:t>
      </w:r>
      <w:r w:rsidR="00F8459E" w:rsidRPr="002F530B">
        <w:rPr>
          <w:rFonts w:ascii="Arial" w:hAnsi="Arial" w:cs="Arial"/>
          <w:sz w:val="22"/>
          <w:szCs w:val="22"/>
        </w:rPr>
        <w:t xml:space="preserve"> to the California Health Benefit Exchange</w:t>
      </w:r>
      <w:r w:rsidRPr="002F530B">
        <w:rPr>
          <w:rFonts w:ascii="Arial" w:hAnsi="Arial" w:cs="Arial"/>
          <w:sz w:val="22"/>
          <w:szCs w:val="22"/>
        </w:rPr>
        <w:t xml:space="preserve"> pursuant to this Agreement.  All preexisting intellectual property, copyrights, trademarks and products shall be the sole property of the Contractor.</w:t>
      </w:r>
    </w:p>
    <w:p w14:paraId="5D32C9C5" w14:textId="77777777" w:rsidR="001660FE" w:rsidRPr="002F530B" w:rsidRDefault="001660FE" w:rsidP="001660FE">
      <w:pPr>
        <w:rPr>
          <w:rFonts w:ascii="Arial" w:hAnsi="Arial" w:cs="Arial"/>
          <w:sz w:val="22"/>
          <w:szCs w:val="22"/>
        </w:rPr>
      </w:pPr>
    </w:p>
    <w:p w14:paraId="5D32C9C6" w14:textId="77777777" w:rsidR="001660FE" w:rsidRPr="002F530B" w:rsidRDefault="001660FE" w:rsidP="001660FE">
      <w:pPr>
        <w:numPr>
          <w:ilvl w:val="0"/>
          <w:numId w:val="9"/>
        </w:numPr>
        <w:tabs>
          <w:tab w:val="clear" w:pos="720"/>
        </w:tabs>
        <w:ind w:left="540" w:hanging="540"/>
        <w:rPr>
          <w:rFonts w:ascii="Arial" w:hAnsi="Arial" w:cs="Arial"/>
          <w:b/>
          <w:sz w:val="22"/>
          <w:szCs w:val="22"/>
        </w:rPr>
      </w:pPr>
      <w:r w:rsidRPr="002F530B">
        <w:rPr>
          <w:rFonts w:ascii="Arial" w:hAnsi="Arial" w:cs="Arial"/>
          <w:b/>
          <w:sz w:val="22"/>
          <w:szCs w:val="22"/>
          <w:u w:val="single"/>
        </w:rPr>
        <w:t>Confidentiality</w:t>
      </w:r>
    </w:p>
    <w:p w14:paraId="5D32C9C7" w14:textId="77777777" w:rsidR="001660FE" w:rsidRPr="002F530B" w:rsidRDefault="001660FE" w:rsidP="001660FE">
      <w:pPr>
        <w:rPr>
          <w:rFonts w:ascii="Arial" w:hAnsi="Arial" w:cs="Arial"/>
          <w:sz w:val="22"/>
          <w:szCs w:val="22"/>
        </w:rPr>
      </w:pPr>
    </w:p>
    <w:p w14:paraId="5D32C9C8" w14:textId="77777777" w:rsidR="001660FE" w:rsidRPr="002F530B" w:rsidRDefault="001660FE" w:rsidP="001660FE">
      <w:pPr>
        <w:ind w:left="540" w:hanging="540"/>
        <w:rPr>
          <w:rFonts w:ascii="Arial" w:hAnsi="Arial" w:cs="Arial"/>
          <w:sz w:val="22"/>
          <w:szCs w:val="22"/>
        </w:rPr>
      </w:pPr>
      <w:r w:rsidRPr="002F530B">
        <w:rPr>
          <w:rFonts w:ascii="Arial" w:hAnsi="Arial" w:cs="Arial"/>
          <w:sz w:val="22"/>
          <w:szCs w:val="22"/>
        </w:rPr>
        <w:tab/>
        <w:t>The contractor agrees to protect the personal information of all individuals by following applicable federal and state privacy and security requirements.</w:t>
      </w:r>
    </w:p>
    <w:p w14:paraId="5D32C9C9" w14:textId="77777777" w:rsidR="00370A3B" w:rsidRPr="002F530B" w:rsidRDefault="00370A3B" w:rsidP="001660FE">
      <w:pPr>
        <w:ind w:left="540" w:hanging="540"/>
        <w:rPr>
          <w:rFonts w:ascii="Arial" w:hAnsi="Arial" w:cs="Arial"/>
          <w:sz w:val="22"/>
          <w:szCs w:val="22"/>
        </w:rPr>
      </w:pPr>
    </w:p>
    <w:p w14:paraId="5D32C9CA" w14:textId="77777777" w:rsidR="00370A3B" w:rsidRPr="002F530B" w:rsidRDefault="00370A3B" w:rsidP="00370A3B">
      <w:pPr>
        <w:tabs>
          <w:tab w:val="num" w:pos="0"/>
        </w:tabs>
        <w:ind w:left="540"/>
        <w:rPr>
          <w:rFonts w:ascii="Arial" w:hAnsi="Arial" w:cs="Arial"/>
          <w:iCs/>
          <w:sz w:val="22"/>
          <w:szCs w:val="22"/>
        </w:rPr>
      </w:pPr>
      <w:r w:rsidRPr="002F530B">
        <w:rPr>
          <w:rFonts w:ascii="Arial" w:hAnsi="Arial" w:cs="Arial"/>
          <w:iCs/>
          <w:sz w:val="22"/>
          <w:szCs w:val="22"/>
        </w:rPr>
        <w:t>All financial, statistical, personal, technical, and other data and information related to the California Health Benefit Exchange’s operations that are not publicly available and that become available to Contractor shall be protected</w:t>
      </w:r>
      <w:r w:rsidR="00A162BC" w:rsidRPr="002F530B">
        <w:rPr>
          <w:rFonts w:ascii="Arial" w:hAnsi="Arial" w:cs="Arial"/>
          <w:iCs/>
          <w:sz w:val="22"/>
          <w:szCs w:val="22"/>
        </w:rPr>
        <w:t xml:space="preserve"> during or after its relationship with the California Health Benefit Exchange</w:t>
      </w:r>
      <w:r w:rsidRPr="002F530B">
        <w:rPr>
          <w:rFonts w:ascii="Arial" w:hAnsi="Arial" w:cs="Arial"/>
          <w:iCs/>
          <w:sz w:val="22"/>
          <w:szCs w:val="22"/>
        </w:rPr>
        <w:t xml:space="preserve"> by Contractor from unauthorized use and disclosure. Contractor agrees that Contractor shall not use any </w:t>
      </w:r>
      <w:r w:rsidR="00A162BC" w:rsidRPr="002F530B">
        <w:rPr>
          <w:rFonts w:ascii="Arial" w:hAnsi="Arial" w:cs="Arial"/>
          <w:iCs/>
          <w:sz w:val="22"/>
          <w:szCs w:val="22"/>
        </w:rPr>
        <w:t>Confidential Information</w:t>
      </w:r>
      <w:r w:rsidRPr="002F530B">
        <w:rPr>
          <w:rFonts w:ascii="Arial" w:hAnsi="Arial" w:cs="Arial"/>
          <w:iCs/>
          <w:sz w:val="22"/>
          <w:szCs w:val="22"/>
        </w:rPr>
        <w:t xml:space="preserve"> for any purpose other than carrying out the provisions of the Agreement.</w:t>
      </w:r>
    </w:p>
    <w:p w14:paraId="5D32C9CB" w14:textId="77777777" w:rsidR="00A162BC" w:rsidRPr="002F530B" w:rsidRDefault="00A162BC" w:rsidP="00370A3B">
      <w:pPr>
        <w:tabs>
          <w:tab w:val="num" w:pos="0"/>
        </w:tabs>
        <w:ind w:left="540"/>
        <w:rPr>
          <w:rFonts w:ascii="Arial" w:hAnsi="Arial" w:cs="Arial"/>
          <w:iCs/>
          <w:sz w:val="22"/>
          <w:szCs w:val="22"/>
        </w:rPr>
      </w:pPr>
    </w:p>
    <w:p w14:paraId="5D32C9CC" w14:textId="77777777" w:rsidR="00A162BC" w:rsidRPr="002F530B" w:rsidRDefault="00A162BC" w:rsidP="00370A3B">
      <w:pPr>
        <w:tabs>
          <w:tab w:val="num" w:pos="0"/>
        </w:tabs>
        <w:ind w:left="540"/>
        <w:rPr>
          <w:rFonts w:ascii="Arial" w:hAnsi="Arial" w:cs="Arial"/>
          <w:iCs/>
          <w:sz w:val="22"/>
          <w:szCs w:val="22"/>
        </w:rPr>
      </w:pPr>
      <w:r w:rsidRPr="002F530B">
        <w:rPr>
          <w:rFonts w:ascii="Arial" w:hAnsi="Arial" w:cs="Arial"/>
          <w:iCs/>
          <w:sz w:val="22"/>
          <w:szCs w:val="22"/>
        </w:rPr>
        <w:t>Confidential Information includes, but is not limited to, all proprietary information of the California Health Benefit Exchange including without limitation: the Deliverables; trade secrets; know-how; concepts; methods; techniques; designs; drawings; specifications; computer programs, including the  State’s software; support materials; information regarding the State’s business operations and plans; client, customer, or supplier lists; pricing information; marketing plans or information; or other records concerning the State’s finances, contracts, services, or personnel.</w:t>
      </w:r>
    </w:p>
    <w:p w14:paraId="5D32C9CD" w14:textId="77777777" w:rsidR="00A162BC" w:rsidRPr="002F530B" w:rsidRDefault="00A162BC" w:rsidP="00370A3B">
      <w:pPr>
        <w:tabs>
          <w:tab w:val="num" w:pos="0"/>
        </w:tabs>
        <w:ind w:left="540"/>
        <w:rPr>
          <w:rFonts w:ascii="Arial" w:hAnsi="Arial" w:cs="Arial"/>
          <w:iCs/>
          <w:sz w:val="22"/>
          <w:szCs w:val="22"/>
        </w:rPr>
      </w:pPr>
    </w:p>
    <w:p w14:paraId="5D32C9CE" w14:textId="77777777" w:rsidR="00A162BC" w:rsidRPr="002F530B" w:rsidRDefault="00A162BC" w:rsidP="00370A3B">
      <w:pPr>
        <w:tabs>
          <w:tab w:val="num" w:pos="0"/>
        </w:tabs>
        <w:ind w:left="540"/>
        <w:rPr>
          <w:rFonts w:ascii="Arial" w:hAnsi="Arial" w:cs="Arial"/>
          <w:iCs/>
          <w:sz w:val="22"/>
          <w:szCs w:val="22"/>
        </w:rPr>
      </w:pPr>
      <w:r w:rsidRPr="002F530B">
        <w:rPr>
          <w:rFonts w:ascii="Arial" w:hAnsi="Arial" w:cs="Arial"/>
          <w:iCs/>
          <w:sz w:val="22"/>
          <w:szCs w:val="22"/>
        </w:rPr>
        <w:t xml:space="preserve">At the conclusion of its relationship with the California Health Benefit Exchange, Contractor shall return any and all records or copies of records relating to the California </w:t>
      </w:r>
      <w:r w:rsidR="00870D14" w:rsidRPr="002F530B">
        <w:rPr>
          <w:rFonts w:ascii="Arial" w:hAnsi="Arial" w:cs="Arial"/>
          <w:iCs/>
          <w:sz w:val="22"/>
          <w:szCs w:val="22"/>
        </w:rPr>
        <w:t>H</w:t>
      </w:r>
      <w:r w:rsidRPr="002F530B">
        <w:rPr>
          <w:rFonts w:ascii="Arial" w:hAnsi="Arial" w:cs="Arial"/>
          <w:iCs/>
          <w:sz w:val="22"/>
          <w:szCs w:val="22"/>
        </w:rPr>
        <w:t xml:space="preserve">ealth Benefit Exchange, or its business, or </w:t>
      </w:r>
      <w:proofErr w:type="gramStart"/>
      <w:r w:rsidRPr="002F530B">
        <w:rPr>
          <w:rFonts w:ascii="Arial" w:hAnsi="Arial" w:cs="Arial"/>
          <w:iCs/>
          <w:sz w:val="22"/>
          <w:szCs w:val="22"/>
        </w:rPr>
        <w:t>its</w:t>
      </w:r>
      <w:proofErr w:type="gramEnd"/>
      <w:r w:rsidRPr="002F530B">
        <w:rPr>
          <w:rFonts w:ascii="Arial" w:hAnsi="Arial" w:cs="Arial"/>
          <w:iCs/>
          <w:sz w:val="22"/>
          <w:szCs w:val="22"/>
        </w:rPr>
        <w:t xml:space="preserve"> Confidential Information. Contractor shall take such steps as may be reasonably necessary to prevent disclosure of Confidential Information to others and shall not disclose Confidential Information to others without the prior written consent of </w:t>
      </w:r>
      <w:r w:rsidRPr="002F530B">
        <w:rPr>
          <w:rFonts w:ascii="Arial" w:hAnsi="Arial" w:cs="Arial"/>
          <w:iCs/>
          <w:sz w:val="22"/>
          <w:szCs w:val="22"/>
        </w:rPr>
        <w:lastRenderedPageBreak/>
        <w:t>the California Health Benefit Exchange. Contractor agrees that Confidential Information disclosed to it under the terms of this Agreement may be disclosed only to its employees or agents who have a need to know such Confidential Information.</w:t>
      </w:r>
    </w:p>
    <w:p w14:paraId="5D32C9CF" w14:textId="77777777" w:rsidR="00A162BC" w:rsidRPr="002F530B" w:rsidRDefault="00A162BC" w:rsidP="00370A3B">
      <w:pPr>
        <w:tabs>
          <w:tab w:val="num" w:pos="0"/>
        </w:tabs>
        <w:ind w:left="540"/>
        <w:rPr>
          <w:rFonts w:ascii="Arial" w:hAnsi="Arial" w:cs="Arial"/>
          <w:iCs/>
          <w:sz w:val="22"/>
          <w:szCs w:val="22"/>
        </w:rPr>
      </w:pPr>
    </w:p>
    <w:p w14:paraId="5D32C9D4" w14:textId="7D4B57B4" w:rsidR="00F12AC6" w:rsidRPr="002F530B" w:rsidRDefault="00A162BC" w:rsidP="008A47AB">
      <w:pPr>
        <w:tabs>
          <w:tab w:val="num" w:pos="0"/>
        </w:tabs>
        <w:ind w:left="540"/>
        <w:rPr>
          <w:rFonts w:ascii="Arial" w:hAnsi="Arial" w:cs="Arial"/>
          <w:iCs/>
          <w:sz w:val="22"/>
          <w:szCs w:val="22"/>
        </w:rPr>
      </w:pPr>
      <w:r w:rsidRPr="002F530B">
        <w:rPr>
          <w:rFonts w:ascii="Arial" w:hAnsi="Arial" w:cs="Arial"/>
          <w:iCs/>
          <w:sz w:val="22"/>
          <w:szCs w:val="22"/>
        </w:rPr>
        <w:t>This Agreement not to disclose Confidential Information will continue to apply after termination of this Agreement, and until such time as the Confidential Information becomes public knowledge through no fault of its own. Contractor will report to the California Health Benefit Exchange any and all unauthorized disclosures of Confidential Information. Contractor acknowledges that any publication or disclosure of Confi</w:t>
      </w:r>
      <w:r w:rsidR="008E1187" w:rsidRPr="002F530B">
        <w:rPr>
          <w:rFonts w:ascii="Arial" w:hAnsi="Arial" w:cs="Arial"/>
          <w:iCs/>
          <w:sz w:val="22"/>
          <w:szCs w:val="22"/>
        </w:rPr>
        <w:t>dential Information to others may cause immediate and irreparable harm to the California Health Benefit Exchange, and if Contractor should publish or disclose Confidential Information to others, California Health Benefit Exchange shall be entitled to injunctive relief or any other remedies to which it is entitled under law or equity, without posting a bond.</w:t>
      </w:r>
    </w:p>
    <w:p w14:paraId="5D32C9D5" w14:textId="77777777" w:rsidR="00F12AC6" w:rsidRPr="002F530B" w:rsidRDefault="00F12AC6" w:rsidP="001660FE">
      <w:pPr>
        <w:ind w:left="540" w:hanging="540"/>
        <w:rPr>
          <w:rFonts w:ascii="Arial" w:hAnsi="Arial" w:cs="Arial"/>
          <w:sz w:val="22"/>
          <w:szCs w:val="22"/>
        </w:rPr>
      </w:pPr>
    </w:p>
    <w:p w14:paraId="5D32C9D6" w14:textId="77777777" w:rsidR="001905D5" w:rsidRPr="002F530B" w:rsidRDefault="001905D5" w:rsidP="008A47AB">
      <w:pPr>
        <w:pStyle w:val="Heading1"/>
        <w:numPr>
          <w:ilvl w:val="0"/>
          <w:numId w:val="15"/>
        </w:numPr>
        <w:tabs>
          <w:tab w:val="clear" w:pos="720"/>
        </w:tabs>
        <w:ind w:left="540" w:hanging="540"/>
        <w:rPr>
          <w:rFonts w:cs="Arial"/>
          <w:sz w:val="22"/>
          <w:szCs w:val="22"/>
          <w:u w:val="single"/>
        </w:rPr>
      </w:pPr>
      <w:r w:rsidRPr="002F530B">
        <w:rPr>
          <w:rFonts w:cs="Arial"/>
          <w:sz w:val="22"/>
          <w:szCs w:val="22"/>
          <w:u w:val="single"/>
        </w:rPr>
        <w:t>Evaluation of Contractor</w:t>
      </w:r>
    </w:p>
    <w:p w14:paraId="5D32C9D7" w14:textId="77777777" w:rsidR="00C35698" w:rsidRPr="002F530B" w:rsidRDefault="00C35698" w:rsidP="00C35698">
      <w:pPr>
        <w:rPr>
          <w:rFonts w:ascii="Arial" w:hAnsi="Arial" w:cs="Arial"/>
          <w:b/>
          <w:sz w:val="22"/>
          <w:szCs w:val="22"/>
          <w:u w:val="single"/>
        </w:rPr>
      </w:pPr>
    </w:p>
    <w:p w14:paraId="5D32C9D8" w14:textId="77777777" w:rsidR="00C35698" w:rsidRPr="002F530B" w:rsidRDefault="00C35698" w:rsidP="00C35698">
      <w:pPr>
        <w:ind w:left="540"/>
        <w:rPr>
          <w:rFonts w:ascii="Arial" w:hAnsi="Arial" w:cs="Arial"/>
          <w:bCs/>
          <w:color w:val="000000"/>
          <w:sz w:val="22"/>
          <w:szCs w:val="22"/>
        </w:rPr>
      </w:pPr>
      <w:r w:rsidRPr="002F530B">
        <w:rPr>
          <w:rFonts w:ascii="Arial" w:hAnsi="Arial" w:cs="Arial"/>
          <w:bCs/>
          <w:color w:val="000000"/>
          <w:sz w:val="22"/>
          <w:szCs w:val="22"/>
        </w:rPr>
        <w:t>Contractor is hereby notified that the State will evaluate the Contractor’s performance for compliance with the terms of this Agreement within 60 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days after its completion.</w:t>
      </w:r>
    </w:p>
    <w:p w14:paraId="5D32C9D9" w14:textId="77777777" w:rsidR="00C35698" w:rsidRPr="002F530B" w:rsidRDefault="00C35698" w:rsidP="00C35698">
      <w:pPr>
        <w:rPr>
          <w:rFonts w:ascii="Arial" w:hAnsi="Arial" w:cs="Arial"/>
          <w:b/>
          <w:sz w:val="22"/>
          <w:szCs w:val="22"/>
          <w:u w:val="single"/>
        </w:rPr>
      </w:pPr>
    </w:p>
    <w:p w14:paraId="5D32C9DA" w14:textId="77777777" w:rsidR="00C35698" w:rsidRPr="002F530B" w:rsidRDefault="00C35698" w:rsidP="001905D5">
      <w:pPr>
        <w:numPr>
          <w:ilvl w:val="0"/>
          <w:numId w:val="9"/>
        </w:numPr>
        <w:tabs>
          <w:tab w:val="clear" w:pos="720"/>
        </w:tabs>
        <w:ind w:left="540" w:hanging="540"/>
        <w:rPr>
          <w:rFonts w:ascii="Arial" w:hAnsi="Arial" w:cs="Arial"/>
          <w:b/>
          <w:sz w:val="22"/>
          <w:szCs w:val="22"/>
          <w:u w:val="single"/>
        </w:rPr>
      </w:pPr>
      <w:r w:rsidRPr="002F530B">
        <w:rPr>
          <w:rFonts w:ascii="Arial" w:hAnsi="Arial" w:cs="Arial"/>
          <w:b/>
          <w:sz w:val="22"/>
          <w:szCs w:val="22"/>
          <w:u w:val="single"/>
        </w:rPr>
        <w:t>Review of Deliverables</w:t>
      </w:r>
    </w:p>
    <w:p w14:paraId="5D32C9DB" w14:textId="77777777" w:rsidR="00C35698" w:rsidRPr="002F530B" w:rsidRDefault="00C35698" w:rsidP="00C35698">
      <w:pPr>
        <w:rPr>
          <w:rFonts w:ascii="Arial" w:hAnsi="Arial" w:cs="Arial"/>
          <w:bCs/>
          <w:color w:val="000000"/>
          <w:sz w:val="22"/>
          <w:szCs w:val="22"/>
        </w:rPr>
      </w:pPr>
    </w:p>
    <w:p w14:paraId="5D32C9DC" w14:textId="77777777" w:rsidR="00C35698" w:rsidRPr="002F530B" w:rsidRDefault="00C35698" w:rsidP="005218F6">
      <w:pPr>
        <w:ind w:left="540"/>
        <w:rPr>
          <w:rFonts w:ascii="Arial" w:hAnsi="Arial" w:cs="Arial"/>
          <w:bCs/>
          <w:color w:val="000000"/>
          <w:sz w:val="22"/>
          <w:szCs w:val="22"/>
        </w:rPr>
      </w:pPr>
      <w:r w:rsidRPr="002F530B">
        <w:rPr>
          <w:rFonts w:ascii="Arial" w:hAnsi="Arial" w:cs="Arial"/>
          <w:bCs/>
          <w:color w:val="000000"/>
          <w:sz w:val="22"/>
          <w:szCs w:val="22"/>
        </w:rPr>
        <w:t>The California Health Benefit Exchange reserves the right to review the Deliverables following Contractor’s delivery of each to the California Health Benefit Exchange to determine whether the Deliverables conform to the specifications and to the California Health Benefit Exchange’s satisfaction, and to either: reject a Deliverable if it fails to conform to the specifications and to the California Health Benefit Exchange’s satisfaction  or has defects (collectively, “errors”); or to accept each Deliverable if it has no such errors (“Acceptance”). If the California Health Benefit Exchange rejects the Deliverables, Contractor shall, at the California Health Benefit Exchange’s request, promptly correct all such errors and, thereafter, the California Health Benefit Exchange shall again have the opportunity to review the Deliverables. If Contractor is not able to correct all errors in the Deliverables within 30 days following their receipt by the California Health Benefit Exchange, the California Health Benefit Exchange shall have the right to terminate this Agreement, which termination shall be deemed due to Contractor’s default. In the event of any such termination, Contractor shall return all payments previously made to Contractor under this Agreement.</w:t>
      </w:r>
    </w:p>
    <w:p w14:paraId="5D32C9DD" w14:textId="77777777" w:rsidR="00F8459E" w:rsidRPr="002F530B" w:rsidRDefault="00F8459E" w:rsidP="00F8459E">
      <w:pPr>
        <w:rPr>
          <w:rFonts w:ascii="Arial" w:hAnsi="Arial" w:cs="Arial"/>
          <w:bCs/>
          <w:color w:val="000000"/>
          <w:sz w:val="22"/>
          <w:szCs w:val="22"/>
        </w:rPr>
      </w:pPr>
    </w:p>
    <w:p w14:paraId="5D32C9DE" w14:textId="77777777" w:rsidR="00606A69" w:rsidRPr="002F530B" w:rsidRDefault="00606A69" w:rsidP="00F8459E">
      <w:pPr>
        <w:numPr>
          <w:ilvl w:val="0"/>
          <w:numId w:val="9"/>
        </w:numPr>
        <w:tabs>
          <w:tab w:val="clear" w:pos="720"/>
        </w:tabs>
        <w:ind w:left="540" w:hanging="540"/>
        <w:rPr>
          <w:rFonts w:ascii="Arial" w:hAnsi="Arial" w:cs="Arial"/>
          <w:b/>
          <w:sz w:val="22"/>
          <w:szCs w:val="22"/>
          <w:u w:val="single"/>
        </w:rPr>
      </w:pPr>
      <w:r w:rsidRPr="002F530B">
        <w:rPr>
          <w:rFonts w:ascii="Arial" w:hAnsi="Arial" w:cs="Arial"/>
          <w:b/>
          <w:sz w:val="22"/>
          <w:szCs w:val="22"/>
          <w:u w:val="single"/>
        </w:rPr>
        <w:t>Severability</w:t>
      </w:r>
    </w:p>
    <w:p w14:paraId="5D32C9DF" w14:textId="77777777" w:rsidR="00606A69" w:rsidRPr="002F530B" w:rsidRDefault="00606A69" w:rsidP="00606A69">
      <w:pPr>
        <w:ind w:left="540"/>
        <w:rPr>
          <w:rFonts w:ascii="Arial" w:hAnsi="Arial" w:cs="Arial"/>
          <w:b/>
          <w:sz w:val="22"/>
          <w:szCs w:val="22"/>
          <w:u w:val="single"/>
        </w:rPr>
      </w:pPr>
    </w:p>
    <w:p w14:paraId="5D32C9E0" w14:textId="77777777" w:rsidR="00606A69" w:rsidRPr="002F530B" w:rsidRDefault="00606A69" w:rsidP="00606A69">
      <w:pPr>
        <w:ind w:left="540"/>
        <w:rPr>
          <w:rFonts w:ascii="Arial" w:hAnsi="Arial" w:cs="Arial"/>
          <w:sz w:val="22"/>
          <w:szCs w:val="22"/>
        </w:rPr>
      </w:pPr>
      <w:r w:rsidRPr="002F530B">
        <w:rPr>
          <w:rFonts w:ascii="Arial" w:hAnsi="Arial" w:cs="Arial"/>
          <w:sz w:val="22"/>
          <w:szCs w:val="22"/>
        </w:rPr>
        <w:t xml:space="preserve">If any provision in this Agreement is invalid or unenforceable in any jurisdiction, the other provisions herein shall remain in full force and effect in such jurisdiction and shall be </w:t>
      </w:r>
      <w:r w:rsidRPr="002F530B">
        <w:rPr>
          <w:rFonts w:ascii="Arial" w:hAnsi="Arial" w:cs="Arial"/>
          <w:sz w:val="22"/>
          <w:szCs w:val="22"/>
        </w:rPr>
        <w:lastRenderedPageBreak/>
        <w:t>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14:paraId="5D32C9E1" w14:textId="77777777" w:rsidR="00606A69" w:rsidRPr="002F530B" w:rsidRDefault="00606A69" w:rsidP="00606A69">
      <w:pPr>
        <w:ind w:left="540"/>
        <w:rPr>
          <w:rFonts w:ascii="Arial" w:hAnsi="Arial" w:cs="Arial"/>
          <w:b/>
          <w:sz w:val="22"/>
          <w:szCs w:val="22"/>
          <w:u w:val="single"/>
        </w:rPr>
      </w:pPr>
    </w:p>
    <w:p w14:paraId="5D32C9E2" w14:textId="77777777" w:rsidR="00606A69" w:rsidRPr="002F530B" w:rsidRDefault="00606A69" w:rsidP="00F8459E">
      <w:pPr>
        <w:numPr>
          <w:ilvl w:val="0"/>
          <w:numId w:val="9"/>
        </w:numPr>
        <w:tabs>
          <w:tab w:val="clear" w:pos="720"/>
        </w:tabs>
        <w:ind w:left="540" w:hanging="540"/>
        <w:rPr>
          <w:rFonts w:ascii="Arial" w:hAnsi="Arial" w:cs="Arial"/>
          <w:b/>
          <w:sz w:val="22"/>
          <w:szCs w:val="22"/>
          <w:u w:val="single"/>
        </w:rPr>
      </w:pPr>
      <w:r w:rsidRPr="002F530B">
        <w:rPr>
          <w:rFonts w:ascii="Arial" w:hAnsi="Arial" w:cs="Arial"/>
          <w:b/>
          <w:sz w:val="22"/>
          <w:szCs w:val="22"/>
          <w:u w:val="single"/>
        </w:rPr>
        <w:t>Waiver of Breach</w:t>
      </w:r>
    </w:p>
    <w:p w14:paraId="5D32C9E3" w14:textId="77777777" w:rsidR="00606A69" w:rsidRPr="002F530B" w:rsidRDefault="00606A69" w:rsidP="00606A69">
      <w:pPr>
        <w:rPr>
          <w:rFonts w:ascii="Arial" w:hAnsi="Arial" w:cs="Arial"/>
          <w:b/>
          <w:sz w:val="22"/>
          <w:szCs w:val="22"/>
          <w:u w:val="single"/>
        </w:rPr>
      </w:pPr>
    </w:p>
    <w:p w14:paraId="5D32C9E4" w14:textId="77777777" w:rsidR="00606A69" w:rsidRPr="002F530B" w:rsidRDefault="00606A69" w:rsidP="00606A69">
      <w:pPr>
        <w:ind w:left="540"/>
        <w:rPr>
          <w:rFonts w:ascii="Arial" w:hAnsi="Arial" w:cs="Arial"/>
          <w:sz w:val="22"/>
          <w:szCs w:val="22"/>
        </w:rPr>
      </w:pPr>
      <w:r w:rsidRPr="002F530B">
        <w:rPr>
          <w:rFonts w:ascii="Arial" w:hAnsi="Arial" w:cs="Arial"/>
          <w:sz w:val="22"/>
          <w:szCs w:val="22"/>
        </w:rPr>
        <w:t>The waiver by the California Health Benefit Exchange of any breach by Contractor of any provision of this Agreement shall not operate or be construed as a waiver of any subsequent breach by Contractor.</w:t>
      </w:r>
    </w:p>
    <w:p w14:paraId="5D32C9E5" w14:textId="77777777" w:rsidR="00606A69" w:rsidRPr="002F530B" w:rsidRDefault="00606A69" w:rsidP="00606A69">
      <w:pPr>
        <w:rPr>
          <w:rFonts w:ascii="Arial" w:hAnsi="Arial" w:cs="Arial"/>
          <w:b/>
          <w:sz w:val="22"/>
          <w:szCs w:val="22"/>
          <w:u w:val="single"/>
        </w:rPr>
      </w:pPr>
    </w:p>
    <w:p w14:paraId="5D32C9E6" w14:textId="77777777" w:rsidR="00F8459E" w:rsidRPr="002F530B" w:rsidRDefault="00F8459E" w:rsidP="00F8459E">
      <w:pPr>
        <w:numPr>
          <w:ilvl w:val="0"/>
          <w:numId w:val="9"/>
        </w:numPr>
        <w:tabs>
          <w:tab w:val="clear" w:pos="720"/>
        </w:tabs>
        <w:ind w:left="540" w:hanging="540"/>
        <w:rPr>
          <w:rFonts w:ascii="Arial" w:hAnsi="Arial" w:cs="Arial"/>
          <w:b/>
          <w:sz w:val="22"/>
          <w:szCs w:val="22"/>
          <w:u w:val="single"/>
        </w:rPr>
      </w:pPr>
      <w:r w:rsidRPr="002F530B">
        <w:rPr>
          <w:rFonts w:ascii="Arial" w:hAnsi="Arial" w:cs="Arial"/>
          <w:b/>
          <w:sz w:val="22"/>
          <w:szCs w:val="22"/>
          <w:u w:val="single"/>
        </w:rPr>
        <w:t>Contractor Limitations</w:t>
      </w:r>
    </w:p>
    <w:p w14:paraId="5D32C9E7" w14:textId="77777777" w:rsidR="00F8459E" w:rsidRPr="002F530B" w:rsidRDefault="00F8459E" w:rsidP="009F0297">
      <w:pPr>
        <w:ind w:left="540"/>
        <w:rPr>
          <w:rFonts w:ascii="Arial" w:hAnsi="Arial" w:cs="Arial"/>
          <w:bCs/>
          <w:sz w:val="22"/>
          <w:szCs w:val="22"/>
        </w:rPr>
      </w:pPr>
    </w:p>
    <w:p w14:paraId="5D32C9E8" w14:textId="77777777" w:rsidR="0028682D" w:rsidRPr="002F530B" w:rsidRDefault="0028682D" w:rsidP="0028682D">
      <w:pPr>
        <w:pStyle w:val="default"/>
        <w:spacing w:before="0" w:beforeAutospacing="0" w:after="220" w:afterAutospacing="0"/>
        <w:ind w:left="547"/>
        <w:jc w:val="both"/>
        <w:rPr>
          <w:rFonts w:ascii="Arial" w:hAnsi="Arial" w:cs="Arial"/>
          <w:sz w:val="22"/>
          <w:szCs w:val="22"/>
        </w:rPr>
      </w:pPr>
      <w:r w:rsidRPr="002F530B">
        <w:rPr>
          <w:rFonts w:ascii="Arial" w:hAnsi="Arial" w:cs="Arial"/>
          <w:sz w:val="22"/>
          <w:szCs w:val="22"/>
        </w:rPr>
        <w:t>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Contract.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Contract.</w:t>
      </w:r>
    </w:p>
    <w:p w14:paraId="5D32C9E9" w14:textId="77777777" w:rsidR="0028682D" w:rsidRPr="002F530B" w:rsidRDefault="0028682D" w:rsidP="0028682D">
      <w:pPr>
        <w:ind w:left="540"/>
        <w:rPr>
          <w:rFonts w:ascii="Arial" w:hAnsi="Arial" w:cs="Arial"/>
          <w:iCs/>
          <w:sz w:val="22"/>
          <w:szCs w:val="22"/>
        </w:rPr>
      </w:pPr>
      <w:r w:rsidRPr="002F530B">
        <w:rPr>
          <w:rFonts w:ascii="Arial" w:hAnsi="Arial" w:cs="Arial"/>
          <w:iCs/>
          <w:sz w:val="22"/>
          <w:szCs w:val="22"/>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F530B">
        <w:rPr>
          <w:rFonts w:ascii="Arial" w:hAnsi="Arial" w:cs="Arial"/>
          <w:iCs/>
          <w:sz w:val="22"/>
          <w:szCs w:val="22"/>
          <w:u w:val="single"/>
        </w:rPr>
        <w:t>does not</w:t>
      </w:r>
      <w:r w:rsidRPr="002F530B">
        <w:rPr>
          <w:rFonts w:ascii="Arial" w:hAnsi="Arial" w:cs="Arial"/>
          <w:iCs/>
          <w:sz w:val="22"/>
          <w:szCs w:val="22"/>
        </w:rPr>
        <w:t xml:space="preserve"> apply to:</w:t>
      </w:r>
    </w:p>
    <w:p w14:paraId="5D32C9EA" w14:textId="77777777" w:rsidR="0028682D" w:rsidRPr="002F530B" w:rsidRDefault="0028682D" w:rsidP="0028682D">
      <w:pPr>
        <w:rPr>
          <w:rFonts w:ascii="Arial" w:hAnsi="Arial" w:cs="Arial"/>
          <w:iCs/>
          <w:sz w:val="22"/>
          <w:szCs w:val="22"/>
        </w:rPr>
      </w:pPr>
    </w:p>
    <w:p w14:paraId="5D32C9EB" w14:textId="77777777" w:rsidR="0028682D" w:rsidRPr="002F530B" w:rsidRDefault="0028682D" w:rsidP="0028682D">
      <w:pPr>
        <w:widowControl w:val="0"/>
        <w:adjustRightInd w:val="0"/>
        <w:ind w:left="1260" w:hanging="720"/>
        <w:rPr>
          <w:rFonts w:ascii="Arial" w:hAnsi="Arial" w:cs="Arial"/>
          <w:color w:val="000000"/>
          <w:sz w:val="22"/>
          <w:szCs w:val="22"/>
        </w:rPr>
      </w:pPr>
      <w:r w:rsidRPr="002F530B">
        <w:rPr>
          <w:rFonts w:ascii="Arial" w:hAnsi="Arial" w:cs="Arial"/>
          <w:color w:val="000000"/>
          <w:sz w:val="22"/>
          <w:szCs w:val="22"/>
        </w:rPr>
        <w:t>(a)</w:t>
      </w:r>
      <w:r w:rsidRPr="002F530B">
        <w:rPr>
          <w:rFonts w:ascii="Arial" w:hAnsi="Arial" w:cs="Arial"/>
          <w:color w:val="000000"/>
          <w:sz w:val="22"/>
          <w:szCs w:val="22"/>
        </w:rPr>
        <w:tab/>
        <w:t>Any person, firm, or subsidiary thereof who is awarded a subcontract of a consulting services contract which amounts to no more than 10 percent of the total monetary value of the consulting services contract.</w:t>
      </w:r>
    </w:p>
    <w:p w14:paraId="5D32C9EC" w14:textId="77777777" w:rsidR="0028682D" w:rsidRPr="002F530B" w:rsidRDefault="0028682D" w:rsidP="0028682D">
      <w:pPr>
        <w:widowControl w:val="0"/>
        <w:adjustRightInd w:val="0"/>
        <w:ind w:left="1260" w:hanging="720"/>
        <w:rPr>
          <w:rFonts w:ascii="Arial" w:hAnsi="Arial" w:cs="Arial"/>
          <w:color w:val="000000"/>
          <w:sz w:val="22"/>
          <w:szCs w:val="22"/>
        </w:rPr>
      </w:pPr>
    </w:p>
    <w:p w14:paraId="5D32C9ED" w14:textId="77777777" w:rsidR="0028682D" w:rsidRPr="002F530B" w:rsidRDefault="0028682D" w:rsidP="0028682D">
      <w:pPr>
        <w:ind w:left="1260" w:hanging="720"/>
        <w:rPr>
          <w:rFonts w:ascii="Arial" w:hAnsi="Arial" w:cs="Arial"/>
          <w:sz w:val="22"/>
          <w:szCs w:val="22"/>
        </w:rPr>
      </w:pPr>
      <w:r w:rsidRPr="002F530B">
        <w:rPr>
          <w:rFonts w:ascii="Arial" w:hAnsi="Arial" w:cs="Arial"/>
          <w:color w:val="000000"/>
          <w:sz w:val="22"/>
          <w:szCs w:val="22"/>
        </w:rPr>
        <w:t>(b)</w:t>
      </w:r>
      <w:r w:rsidRPr="002F530B">
        <w:rPr>
          <w:rFonts w:ascii="Arial" w:hAnsi="Arial" w:cs="Arial"/>
          <w:color w:val="000000"/>
          <w:sz w:val="22"/>
          <w:szCs w:val="22"/>
        </w:rPr>
        <w:tab/>
        <w:t xml:space="preserve">Consulting services contracts subject to Chapter 10 (commencing with </w:t>
      </w:r>
      <w:hyperlink r:id="rId13" w:tooltip="http://www.westlaw.com/Find/Default.wl?rs=dfa1.0&amp;vr=2.0&amp;DB=1000211&amp;DocName=CAGTS4525&amp;FindType=L" w:history="1">
        <w:r w:rsidRPr="002F530B">
          <w:rPr>
            <w:rStyle w:val="Hyperlink"/>
            <w:rFonts w:ascii="Arial" w:hAnsi="Arial" w:cs="Arial"/>
            <w:sz w:val="22"/>
            <w:szCs w:val="22"/>
          </w:rPr>
          <w:t>Section 4525) of Division 5 of Title 1 of the Government Code</w:t>
        </w:r>
      </w:hyperlink>
      <w:r w:rsidRPr="002F530B">
        <w:rPr>
          <w:rFonts w:ascii="Arial" w:hAnsi="Arial" w:cs="Arial"/>
          <w:color w:val="000000"/>
          <w:sz w:val="22"/>
          <w:szCs w:val="22"/>
        </w:rPr>
        <w:t>.</w:t>
      </w:r>
    </w:p>
    <w:p w14:paraId="5D32C9EE" w14:textId="77777777" w:rsidR="0028682D" w:rsidRPr="002F530B" w:rsidRDefault="0028682D" w:rsidP="0028682D">
      <w:pPr>
        <w:rPr>
          <w:rFonts w:ascii="Arial" w:hAnsi="Arial" w:cs="Arial"/>
          <w:iCs/>
          <w:sz w:val="22"/>
          <w:szCs w:val="22"/>
        </w:rPr>
      </w:pPr>
    </w:p>
    <w:p w14:paraId="5D32C9EF" w14:textId="77777777" w:rsidR="00BE667F" w:rsidRPr="002F530B" w:rsidRDefault="001D4137" w:rsidP="001D4137">
      <w:pPr>
        <w:pStyle w:val="Heading1"/>
        <w:tabs>
          <w:tab w:val="left" w:pos="540"/>
        </w:tabs>
        <w:rPr>
          <w:rFonts w:cs="Arial"/>
          <w:sz w:val="22"/>
          <w:szCs w:val="22"/>
          <w:u w:val="single"/>
        </w:rPr>
      </w:pPr>
      <w:r w:rsidRPr="002F530B">
        <w:rPr>
          <w:rFonts w:cs="Arial"/>
          <w:sz w:val="22"/>
          <w:szCs w:val="22"/>
          <w:u w:val="single"/>
        </w:rPr>
        <w:t>Future Contract Services</w:t>
      </w:r>
    </w:p>
    <w:p w14:paraId="5D32C9F0" w14:textId="77777777" w:rsidR="001D4137" w:rsidRPr="002F530B" w:rsidRDefault="001D4137" w:rsidP="001D4137">
      <w:pPr>
        <w:rPr>
          <w:rFonts w:ascii="Arial" w:hAnsi="Arial" w:cs="Arial"/>
          <w:sz w:val="22"/>
          <w:szCs w:val="22"/>
        </w:rPr>
      </w:pPr>
    </w:p>
    <w:p w14:paraId="5D32C9F1" w14:textId="77777777" w:rsidR="001D4137" w:rsidRPr="002F530B" w:rsidRDefault="001D4137" w:rsidP="001D4137">
      <w:pPr>
        <w:ind w:left="540"/>
        <w:rPr>
          <w:rFonts w:ascii="Arial" w:hAnsi="Arial" w:cs="Arial"/>
          <w:sz w:val="22"/>
          <w:szCs w:val="22"/>
        </w:rPr>
      </w:pPr>
      <w:r w:rsidRPr="002F530B">
        <w:rPr>
          <w:rFonts w:ascii="Arial" w:hAnsi="Arial" w:cs="Arial"/>
          <w:sz w:val="22"/>
          <w:szCs w:val="22"/>
        </w:rPr>
        <w:t>The services performed under this Agreement may provide a basis for future services. 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14:paraId="5D32C9F2" w14:textId="77777777" w:rsidR="001D4137" w:rsidRPr="002F530B" w:rsidRDefault="001D4137" w:rsidP="001D4137">
      <w:pPr>
        <w:rPr>
          <w:rFonts w:ascii="Arial" w:hAnsi="Arial" w:cs="Arial"/>
          <w:sz w:val="22"/>
          <w:szCs w:val="22"/>
        </w:rPr>
      </w:pPr>
    </w:p>
    <w:p w14:paraId="5D32C9F3" w14:textId="77777777" w:rsidR="00982F5B" w:rsidRPr="002F530B" w:rsidRDefault="00982F5B" w:rsidP="00982F5B">
      <w:pPr>
        <w:pStyle w:val="Heading1"/>
        <w:tabs>
          <w:tab w:val="clear" w:pos="720"/>
          <w:tab w:val="num" w:pos="540"/>
        </w:tabs>
        <w:rPr>
          <w:rFonts w:cs="Arial"/>
          <w:sz w:val="22"/>
          <w:szCs w:val="22"/>
          <w:u w:val="single"/>
        </w:rPr>
      </w:pPr>
      <w:r w:rsidRPr="002F530B">
        <w:rPr>
          <w:rFonts w:cs="Arial"/>
          <w:sz w:val="22"/>
          <w:szCs w:val="22"/>
          <w:u w:val="single"/>
        </w:rPr>
        <w:lastRenderedPageBreak/>
        <w:t>Statement of Economic Interests</w:t>
      </w:r>
    </w:p>
    <w:p w14:paraId="5D32C9F4" w14:textId="77777777" w:rsidR="00982F5B" w:rsidRPr="002F530B" w:rsidRDefault="00982F5B" w:rsidP="00982F5B">
      <w:pPr>
        <w:tabs>
          <w:tab w:val="num" w:pos="540"/>
        </w:tabs>
        <w:rPr>
          <w:rFonts w:ascii="Arial" w:hAnsi="Arial" w:cs="Arial"/>
          <w:sz w:val="22"/>
          <w:szCs w:val="22"/>
        </w:rPr>
      </w:pPr>
    </w:p>
    <w:p w14:paraId="5D32C9F5" w14:textId="77777777" w:rsidR="00982F5B" w:rsidRPr="002F530B" w:rsidRDefault="00982F5B" w:rsidP="00982F5B">
      <w:pPr>
        <w:tabs>
          <w:tab w:val="num" w:pos="540"/>
        </w:tabs>
        <w:ind w:left="540"/>
        <w:rPr>
          <w:rFonts w:ascii="Arial" w:hAnsi="Arial" w:cs="Arial"/>
          <w:sz w:val="22"/>
          <w:szCs w:val="22"/>
        </w:rPr>
      </w:pPr>
      <w:r w:rsidRPr="002F530B">
        <w:rPr>
          <w:rFonts w:ascii="Arial" w:hAnsi="Arial" w:cs="Arial"/>
          <w:sz w:val="22"/>
          <w:szCs w:val="22"/>
        </w:rPr>
        <w:t>The Contractor understands that the Contractor’s key staff performing work under this Agreement are required to file a Form 700 Statement of Economic Interests with the Exchange within 30 days of execution of this Agreement. If any key staff are added to work on this Agreement, such staff must file the Form 700 within 30 days of their addition.</w:t>
      </w:r>
    </w:p>
    <w:p w14:paraId="5D32C9F6" w14:textId="77777777" w:rsidR="00982F5B" w:rsidRPr="002F530B" w:rsidRDefault="00982F5B" w:rsidP="00982F5B">
      <w:pPr>
        <w:rPr>
          <w:rFonts w:ascii="Arial" w:hAnsi="Arial" w:cs="Arial"/>
          <w:sz w:val="22"/>
          <w:szCs w:val="22"/>
        </w:rPr>
      </w:pPr>
    </w:p>
    <w:sectPr w:rsidR="00982F5B" w:rsidRPr="002F530B">
      <w:headerReference w:type="default" r:id="rId14"/>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32C9F9" w14:textId="77777777" w:rsidR="0056617A" w:rsidRDefault="0056617A">
      <w:r>
        <w:separator/>
      </w:r>
    </w:p>
  </w:endnote>
  <w:endnote w:type="continuationSeparator" w:id="0">
    <w:p w14:paraId="5D32C9FA" w14:textId="77777777" w:rsidR="0056617A" w:rsidRDefault="00566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80DA97A6-1021-41BD-979E-02AF189574A1}"/>
    <w:embedBold r:id="rId2" w:fontKey="{C2AAEBD8-838F-4598-A39F-DB5C34F8402D}"/>
    <w:embedItalic r:id="rId3" w:fontKey="{36DE405B-C720-4202-A912-73BBEC364173}"/>
  </w:font>
  <w:font w:name="Arial">
    <w:panose1 w:val="020B0604020202020204"/>
    <w:charset w:val="00"/>
    <w:family w:val="swiss"/>
    <w:pitch w:val="variable"/>
    <w:sig w:usb0="E0002AFF" w:usb1="C0007843" w:usb2="00000009" w:usb3="00000000" w:csb0="000001FF" w:csb1="00000000"/>
    <w:embedRegular r:id="rId4" w:fontKey="{EFA6D580-B1DF-4FE9-B665-34F05E1EC0DB}"/>
    <w:embedBold r:id="rId5" w:fontKey="{4B2230E4-0071-47C8-A28E-2C06A6FC2F81}"/>
    <w:embedItalic r:id="rId6" w:fontKey="{2DB1F75D-4ACF-4E24-BA96-B18546060690}"/>
  </w:font>
  <w:font w:name="Tahoma">
    <w:panose1 w:val="020B0604030504040204"/>
    <w:charset w:val="00"/>
    <w:family w:val="swiss"/>
    <w:pitch w:val="variable"/>
    <w:sig w:usb0="E1002EFF" w:usb1="C000605B" w:usb2="00000029" w:usb3="00000000" w:csb0="000101FF" w:csb1="00000000"/>
    <w:embedRegular r:id="rId7" w:fontKey="{9E1480D0-9CA8-4B86-9063-ACAE0B8E416F}"/>
  </w:font>
  <w:font w:name="Cambria">
    <w:panose1 w:val="02040503050406030204"/>
    <w:charset w:val="00"/>
    <w:family w:val="roman"/>
    <w:pitch w:val="variable"/>
    <w:sig w:usb0="E00002FF" w:usb1="400004FF" w:usb2="00000000" w:usb3="00000000" w:csb0="0000019F" w:csb1="00000000"/>
    <w:embedRegular r:id="rId8" w:fontKey="{CA89B58C-A534-468A-98BA-B34E5AAA9519}"/>
  </w:font>
  <w:font w:name="Calibri">
    <w:panose1 w:val="020F0502020204030204"/>
    <w:charset w:val="00"/>
    <w:family w:val="swiss"/>
    <w:pitch w:val="variable"/>
    <w:sig w:usb0="E00002FF" w:usb1="4000ACFF" w:usb2="00000001" w:usb3="00000000" w:csb0="0000019F" w:csb1="00000000"/>
    <w:embedRegular r:id="rId9" w:fontKey="{F7873712-B348-4F5A-B0E4-CAD67D3BF2DB}"/>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32C9F7" w14:textId="77777777" w:rsidR="0056617A" w:rsidRDefault="0056617A">
      <w:r>
        <w:separator/>
      </w:r>
    </w:p>
  </w:footnote>
  <w:footnote w:type="continuationSeparator" w:id="0">
    <w:p w14:paraId="5D32C9F8" w14:textId="77777777" w:rsidR="0056617A" w:rsidRDefault="005661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32C9FB" w14:textId="77777777" w:rsidR="00606A69" w:rsidRPr="009466AC" w:rsidRDefault="00606A69" w:rsidP="00B274D5">
    <w:pPr>
      <w:pStyle w:val="Header"/>
      <w:tabs>
        <w:tab w:val="clear" w:pos="8640"/>
        <w:tab w:val="left" w:pos="7740"/>
      </w:tabs>
      <w:rPr>
        <w:rStyle w:val="PageNumber"/>
        <w:rFonts w:ascii="Arial" w:hAnsi="Arial" w:cs="Arial"/>
      </w:rPr>
    </w:pPr>
    <w:r w:rsidRPr="009466AC">
      <w:rPr>
        <w:rFonts w:ascii="Arial" w:hAnsi="Arial" w:cs="Arial"/>
        <w:color w:val="000000"/>
      </w:rPr>
      <w:t xml:space="preserve">Agreement </w:t>
    </w:r>
    <w:r w:rsidRPr="009466AC">
      <w:rPr>
        <w:rFonts w:ascii="Arial" w:hAnsi="Arial" w:cs="Arial"/>
        <w:color w:val="000000"/>
      </w:rPr>
      <w:tab/>
    </w:r>
    <w:r w:rsidRPr="009466AC">
      <w:rPr>
        <w:rFonts w:ascii="Arial" w:hAnsi="Arial" w:cs="Arial"/>
        <w:color w:val="000000"/>
      </w:rPr>
      <w:tab/>
    </w:r>
    <w:r>
      <w:rPr>
        <w:rFonts w:ascii="Arial" w:hAnsi="Arial" w:cs="Arial"/>
        <w:color w:val="000000"/>
      </w:rPr>
      <w:tab/>
      <w:t xml:space="preserve">         </w:t>
    </w:r>
    <w:r w:rsidRPr="009466AC">
      <w:rPr>
        <w:rFonts w:ascii="Arial" w:hAnsi="Arial" w:cs="Arial"/>
        <w:color w:val="000000"/>
      </w:rPr>
      <w:t xml:space="preserve">Page </w:t>
    </w:r>
    <w:r w:rsidRPr="009466AC">
      <w:rPr>
        <w:rStyle w:val="PageNumber"/>
        <w:rFonts w:ascii="Arial" w:hAnsi="Arial" w:cs="Arial"/>
      </w:rPr>
      <w:fldChar w:fldCharType="begin"/>
    </w:r>
    <w:r w:rsidRPr="009466AC">
      <w:rPr>
        <w:rStyle w:val="PageNumber"/>
        <w:rFonts w:ascii="Arial" w:hAnsi="Arial" w:cs="Arial"/>
      </w:rPr>
      <w:instrText xml:space="preserve"> PAGE </w:instrText>
    </w:r>
    <w:r w:rsidRPr="009466AC">
      <w:rPr>
        <w:rStyle w:val="PageNumber"/>
        <w:rFonts w:ascii="Arial" w:hAnsi="Arial" w:cs="Arial"/>
      </w:rPr>
      <w:fldChar w:fldCharType="separate"/>
    </w:r>
    <w:r w:rsidR="002F530B">
      <w:rPr>
        <w:rStyle w:val="PageNumber"/>
        <w:rFonts w:ascii="Arial" w:hAnsi="Arial" w:cs="Arial"/>
        <w:noProof/>
      </w:rPr>
      <w:t>4</w:t>
    </w:r>
    <w:r w:rsidRPr="009466AC">
      <w:rPr>
        <w:rStyle w:val="PageNumber"/>
        <w:rFonts w:ascii="Arial" w:hAnsi="Arial" w:cs="Arial"/>
      </w:rPr>
      <w:fldChar w:fldCharType="end"/>
    </w:r>
    <w:r w:rsidRPr="009466AC">
      <w:rPr>
        <w:rStyle w:val="PageNumber"/>
        <w:rFonts w:ascii="Arial" w:hAnsi="Arial" w:cs="Arial"/>
      </w:rPr>
      <w:t xml:space="preserve"> of </w:t>
    </w:r>
    <w:r w:rsidR="00C35698">
      <w:rPr>
        <w:rStyle w:val="PageNumber"/>
        <w:rFonts w:ascii="Arial" w:hAnsi="Arial" w:cs="Arial"/>
        <w:noProof/>
      </w:rPr>
      <w:t>4</w:t>
    </w:r>
  </w:p>
  <w:p w14:paraId="5D32C9FC" w14:textId="77777777" w:rsidR="00606A69" w:rsidRPr="009466AC" w:rsidRDefault="00606A69">
    <w:pPr>
      <w:pStyle w:val="Header"/>
      <w:tabs>
        <w:tab w:val="left" w:pos="7740"/>
      </w:tabs>
      <w:rPr>
        <w:rFonts w:ascii="Arial" w:hAnsi="Arial" w:cs="Arial"/>
        <w:color w:val="000000"/>
      </w:rPr>
    </w:pPr>
    <w:r w:rsidRPr="009466AC">
      <w:rPr>
        <w:rStyle w:val="PageNumber"/>
        <w:rFonts w:ascii="Arial" w:hAnsi="Arial" w:cs="Arial"/>
      </w:rPr>
      <w:t>California Health Benefit Exchange</w:t>
    </w:r>
    <w:proofErr w:type="gramStart"/>
    <w:r w:rsidR="00C91C72" w:rsidRPr="008816F6">
      <w:rPr>
        <w:rStyle w:val="PageNumber"/>
        <w:rFonts w:ascii="Arial" w:hAnsi="Arial" w:cs="Arial"/>
      </w:rPr>
      <w:t>/</w:t>
    </w:r>
    <w:r w:rsidR="008816F6" w:rsidRPr="008816F6">
      <w:rPr>
        <w:rFonts w:ascii="Arial" w:hAnsi="Arial" w:cs="Arial"/>
        <w:color w:val="FF0000"/>
      </w:rPr>
      <w:t>(</w:t>
    </w:r>
    <w:proofErr w:type="gramEnd"/>
    <w:r w:rsidR="008816F6" w:rsidRPr="008816F6">
      <w:rPr>
        <w:rFonts w:ascii="Arial" w:hAnsi="Arial" w:cs="Arial"/>
        <w:color w:val="FF0000"/>
      </w:rPr>
      <w:t>Enter Contractor Name)</w:t>
    </w:r>
  </w:p>
  <w:p w14:paraId="5D32C9FD" w14:textId="77777777" w:rsidR="00606A69" w:rsidRDefault="00606A69">
    <w:pPr>
      <w:pStyle w:val="Header"/>
      <w:jc w:val="center"/>
      <w:rPr>
        <w:rFonts w:ascii="Arial" w:hAnsi="Arial"/>
        <w:b/>
      </w:rPr>
    </w:pPr>
  </w:p>
  <w:p w14:paraId="5D32C9FE" w14:textId="17624E83" w:rsidR="00E8565C" w:rsidRDefault="00B07429" w:rsidP="00E8565C">
    <w:pPr>
      <w:pStyle w:val="Header"/>
      <w:jc w:val="center"/>
      <w:rPr>
        <w:rFonts w:ascii="Arial" w:hAnsi="Arial"/>
        <w:sz w:val="24"/>
      </w:rPr>
    </w:pPr>
    <w:r>
      <w:rPr>
        <w:rFonts w:ascii="Arial" w:hAnsi="Arial"/>
        <w:sz w:val="24"/>
      </w:rPr>
      <w:t>Attachment 2_F</w:t>
    </w:r>
  </w:p>
  <w:p w14:paraId="5D32C9FF" w14:textId="77777777" w:rsidR="00E8565C" w:rsidRDefault="00E8565C" w:rsidP="00E8565C">
    <w:pPr>
      <w:pStyle w:val="Header"/>
      <w:jc w:val="center"/>
      <w:rPr>
        <w:rFonts w:ascii="Arial" w:hAnsi="Arial"/>
        <w:b/>
        <w:sz w:val="24"/>
        <w:szCs w:val="24"/>
      </w:rPr>
    </w:pPr>
    <w:r>
      <w:rPr>
        <w:rFonts w:ascii="Arial" w:hAnsi="Arial"/>
        <w:b/>
        <w:sz w:val="24"/>
        <w:szCs w:val="24"/>
      </w:rPr>
      <w:t>EXHIBIT E</w:t>
    </w:r>
  </w:p>
  <w:p w14:paraId="32A3E0F6" w14:textId="288360E4" w:rsidR="004065C3" w:rsidRPr="004065C3" w:rsidRDefault="004065C3" w:rsidP="004065C3">
    <w:pPr>
      <w:jc w:val="center"/>
      <w:rPr>
        <w:rFonts w:ascii="Arial" w:hAnsi="Arial" w:cs="Arial"/>
        <w:b/>
        <w:sz w:val="24"/>
        <w:szCs w:val="24"/>
      </w:rPr>
    </w:pPr>
    <w:r w:rsidRPr="004065C3">
      <w:rPr>
        <w:rFonts w:ascii="Arial" w:hAnsi="Arial" w:cs="Arial"/>
        <w:b/>
        <w:sz w:val="24"/>
        <w:szCs w:val="24"/>
      </w:rPr>
      <w:t>GA Model Agreement – Additional Provisions</w:t>
    </w:r>
  </w:p>
  <w:p w14:paraId="5D32CA01" w14:textId="77777777" w:rsidR="00606A69"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F022CFB2"/>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 w:numId="15">
    <w:abstractNumId w:val="1"/>
    <w:lvlOverride w:ilvl="0">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63731"/>
    <w:rsid w:val="00073F29"/>
    <w:rsid w:val="000809CB"/>
    <w:rsid w:val="0008655B"/>
    <w:rsid w:val="000975C8"/>
    <w:rsid w:val="000A0D5B"/>
    <w:rsid w:val="000A39F7"/>
    <w:rsid w:val="000D2EDD"/>
    <w:rsid w:val="00136AB3"/>
    <w:rsid w:val="001418BF"/>
    <w:rsid w:val="001547CA"/>
    <w:rsid w:val="001560EF"/>
    <w:rsid w:val="001660FE"/>
    <w:rsid w:val="001905D5"/>
    <w:rsid w:val="001D158C"/>
    <w:rsid w:val="001D4137"/>
    <w:rsid w:val="001E2842"/>
    <w:rsid w:val="0020719F"/>
    <w:rsid w:val="00213D39"/>
    <w:rsid w:val="00253C95"/>
    <w:rsid w:val="002564E3"/>
    <w:rsid w:val="00257524"/>
    <w:rsid w:val="0026639F"/>
    <w:rsid w:val="002860F3"/>
    <w:rsid w:val="0028682D"/>
    <w:rsid w:val="00292B23"/>
    <w:rsid w:val="00296B0D"/>
    <w:rsid w:val="002C0D8E"/>
    <w:rsid w:val="002C75CC"/>
    <w:rsid w:val="002D6999"/>
    <w:rsid w:val="002E16A2"/>
    <w:rsid w:val="002F530B"/>
    <w:rsid w:val="0030394F"/>
    <w:rsid w:val="003173F1"/>
    <w:rsid w:val="00355F57"/>
    <w:rsid w:val="00364BCF"/>
    <w:rsid w:val="00370A3B"/>
    <w:rsid w:val="003A39D0"/>
    <w:rsid w:val="003B713C"/>
    <w:rsid w:val="003C6BD2"/>
    <w:rsid w:val="003D4C73"/>
    <w:rsid w:val="003E1416"/>
    <w:rsid w:val="004065C3"/>
    <w:rsid w:val="00406C57"/>
    <w:rsid w:val="004718AD"/>
    <w:rsid w:val="00491C02"/>
    <w:rsid w:val="0050530B"/>
    <w:rsid w:val="005218F6"/>
    <w:rsid w:val="00530E8A"/>
    <w:rsid w:val="00556F72"/>
    <w:rsid w:val="0056617A"/>
    <w:rsid w:val="00586CB9"/>
    <w:rsid w:val="005A5E22"/>
    <w:rsid w:val="005E0166"/>
    <w:rsid w:val="00606A69"/>
    <w:rsid w:val="00625B07"/>
    <w:rsid w:val="00652AF4"/>
    <w:rsid w:val="006823EC"/>
    <w:rsid w:val="007056DC"/>
    <w:rsid w:val="00730D1B"/>
    <w:rsid w:val="007329DC"/>
    <w:rsid w:val="00744365"/>
    <w:rsid w:val="007501C2"/>
    <w:rsid w:val="007572B6"/>
    <w:rsid w:val="007A7029"/>
    <w:rsid w:val="00825FB3"/>
    <w:rsid w:val="008474ED"/>
    <w:rsid w:val="00866DCF"/>
    <w:rsid w:val="00870D14"/>
    <w:rsid w:val="0087441D"/>
    <w:rsid w:val="008816F6"/>
    <w:rsid w:val="008954BC"/>
    <w:rsid w:val="008A47AB"/>
    <w:rsid w:val="008E1187"/>
    <w:rsid w:val="008F71D6"/>
    <w:rsid w:val="008F7EF8"/>
    <w:rsid w:val="009124BA"/>
    <w:rsid w:val="0093690F"/>
    <w:rsid w:val="0094101C"/>
    <w:rsid w:val="0094331B"/>
    <w:rsid w:val="009451DF"/>
    <w:rsid w:val="009466AC"/>
    <w:rsid w:val="009561CA"/>
    <w:rsid w:val="00982F5B"/>
    <w:rsid w:val="0098360D"/>
    <w:rsid w:val="009A1837"/>
    <w:rsid w:val="009E260F"/>
    <w:rsid w:val="009F0297"/>
    <w:rsid w:val="00A10E57"/>
    <w:rsid w:val="00A162BC"/>
    <w:rsid w:val="00A30255"/>
    <w:rsid w:val="00A4259D"/>
    <w:rsid w:val="00A453C2"/>
    <w:rsid w:val="00A4693B"/>
    <w:rsid w:val="00A645A8"/>
    <w:rsid w:val="00A73C32"/>
    <w:rsid w:val="00A7669A"/>
    <w:rsid w:val="00AC2BC8"/>
    <w:rsid w:val="00AC37D8"/>
    <w:rsid w:val="00AF08E5"/>
    <w:rsid w:val="00B025E4"/>
    <w:rsid w:val="00B07429"/>
    <w:rsid w:val="00B274D5"/>
    <w:rsid w:val="00BA4DC5"/>
    <w:rsid w:val="00BE5053"/>
    <w:rsid w:val="00BE667F"/>
    <w:rsid w:val="00C02743"/>
    <w:rsid w:val="00C02DD5"/>
    <w:rsid w:val="00C35698"/>
    <w:rsid w:val="00C36518"/>
    <w:rsid w:val="00C67ED4"/>
    <w:rsid w:val="00C759A1"/>
    <w:rsid w:val="00C9057B"/>
    <w:rsid w:val="00C91C72"/>
    <w:rsid w:val="00CD3578"/>
    <w:rsid w:val="00CE6F9C"/>
    <w:rsid w:val="00D00878"/>
    <w:rsid w:val="00D11413"/>
    <w:rsid w:val="00D33656"/>
    <w:rsid w:val="00D43FF7"/>
    <w:rsid w:val="00E14812"/>
    <w:rsid w:val="00E51284"/>
    <w:rsid w:val="00E53BEE"/>
    <w:rsid w:val="00E62382"/>
    <w:rsid w:val="00E8565C"/>
    <w:rsid w:val="00EC4DE1"/>
    <w:rsid w:val="00EE240B"/>
    <w:rsid w:val="00EE2799"/>
    <w:rsid w:val="00F12AC6"/>
    <w:rsid w:val="00F52A18"/>
    <w:rsid w:val="00F8459E"/>
    <w:rsid w:val="00FA0BD5"/>
    <w:rsid w:val="00FB13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49"/>
    <o:shapelayout v:ext="edit">
      <o:idmap v:ext="edit" data="1"/>
    </o:shapelayout>
  </w:shapeDefaults>
  <w:decimalSymbol w:val="."/>
  <w:listSeparator w:val=","/>
  <w14:docId w14:val="5D32C9BB"/>
  <w15:docId w15:val="{4A46D819-A86F-4B14-AB35-4FB5742CC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character" w:customStyle="1" w:styleId="HeaderChar">
    <w:name w:val="Header Char"/>
    <w:basedOn w:val="DefaultParagraphFont"/>
    <w:link w:val="Header"/>
    <w:rsid w:val="00E856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86529821">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westlaw.com/Find/Default.wl?rs=dfa1.0&amp;vr=2.0&amp;DB=1000211&amp;DocName=CAGTS4525&amp;FindType=L" TargetMode="Externa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Version=15.0.0.0,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Version=15.0.0.0,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Version=15.0.0.0,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Version=15.0.0.0,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Version=15.0.0.0, Culture=neutral, PublicKeyToken=71e9bce111e9429c</Assembly>
    <Class>Microsoft.Office.RecordsManagement.Internal.UpdateExpireDate</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CCDocument" ma:contentTypeID="0x0101008C66CFEE27ECAF428973AFF28D437B27003BBD8D0CFC819644A4C1BCF2096CB580" ma:contentTypeVersion="120" ma:contentTypeDescription="" ma:contentTypeScope="" ma:versionID="db68fcdec98f5a6901c33561fd08bc11">
  <xsd:schema xmlns:xsd="http://www.w3.org/2001/XMLSchema" xmlns:xs="http://www.w3.org/2001/XMLSchema" xmlns:p="http://schemas.microsoft.com/office/2006/metadata/properties" xmlns:ns1="http://schemas.microsoft.com/sharepoint/v3" xmlns:ns2="662cb38c-b922-481b-9cd5-2cedc812c917" targetNamespace="http://schemas.microsoft.com/office/2006/metadata/properties" ma:root="true" ma:fieldsID="340397b5d62d0a244c7186dff87c11be" ns1:_="" ns2:_="">
    <xsd:import namespace="http://schemas.microsoft.com/sharepoint/v3"/>
    <xsd:import namespace="662cb38c-b922-481b-9cd5-2cedc812c917"/>
    <xsd:element name="properties">
      <xsd:complexType>
        <xsd:sequence>
          <xsd:element name="documentManagement">
            <xsd:complexType>
              <xsd:all>
                <xsd:element ref="ns1:ReportOwner" minOccurs="0"/>
                <xsd:element ref="ns2:LastReviewed" minOccurs="0"/>
                <xsd:element ref="ns2:ja8f8e53593e449fa0b2d997e7548c8a" minOccurs="0"/>
                <xsd:element ref="ns2:TaxCatchAll" minOccurs="0"/>
                <xsd:element ref="ns2:TaxCatchAllLabel" minOccurs="0"/>
                <xsd:element ref="ns2:_dlc_DocId" minOccurs="0"/>
                <xsd:element ref="ns2:_dlc_DocIdUrl" minOccurs="0"/>
                <xsd:element ref="ns2:_dlc_DocIdPersistId" minOccurs="0"/>
                <xsd:element ref="ns2:h3ee64f6ae714cbca500249303024420" minOccurs="0"/>
                <xsd:element ref="ns1:_dlc_Exempt" minOccurs="0"/>
                <xsd:element ref="ns1:_dlc_ExpireDateSaved" minOccurs="0"/>
                <xsd:element ref="ns1:_dlc_ExpireDate" minOccurs="0"/>
                <xsd:element ref="ns2:Summa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Owner" ma:index="2"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Exempt" ma:index="19" nillable="true" ma:displayName="Exempt from Policy" ma:hidden="true" ma:internalName="_dlc_Exempt" ma:readOnly="true">
      <xsd:simpleType>
        <xsd:restriction base="dms:Unknown"/>
      </xsd:simpleType>
    </xsd:element>
    <xsd:element name="_dlc_ExpireDateSaved" ma:index="20" nillable="true" ma:displayName="Original Expiration Date" ma:hidden="true" ma:internalName="_dlc_ExpireDateSaved" ma:readOnly="true">
      <xsd:simpleType>
        <xsd:restriction base="dms:DateTime"/>
      </xsd:simpleType>
    </xsd:element>
    <xsd:element name="_dlc_ExpireDate" ma:index="21"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62cb38c-b922-481b-9cd5-2cedc812c917" elementFormDefault="qualified">
    <xsd:import namespace="http://schemas.microsoft.com/office/2006/documentManagement/types"/>
    <xsd:import namespace="http://schemas.microsoft.com/office/infopath/2007/PartnerControls"/>
    <xsd:element name="LastReviewed" ma:index="3" nillable="true" ma:displayName="LastReviewed" ma:description="Enter the last time this item was reviewed." ma:format="DateOnly" ma:internalName="LastReviewed">
      <xsd:simpleType>
        <xsd:restriction base="dms:DateTime"/>
      </xsd:simpleType>
    </xsd:element>
    <xsd:element name="ja8f8e53593e449fa0b2d997e7548c8a" ma:index="8" nillable="true" ma:taxonomy="true" ma:internalName="ja8f8e53593e449fa0b2d997e7548c8a" ma:taxonomyFieldName="RecordType" ma:displayName="RecordType" ma:default="" ma:fieldId="{3a8f8e53-593e-449f-a0b2-d997e7548c8a}" ma:sspId="1a5a1674-edfe-4262-a91c-03be48afd8a7" ma:termSetId="e222fd85-fdf2-4ec2-9b7c-cd48b363d9c0"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55431a31-22cc-4620-88b6-b4ca5eeee54f}" ma:internalName="TaxCatchAll" ma:showField="CatchAllData" ma:web="d9ef40d1-8e7d-43a1-9189-92ea7f95c543">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55431a31-22cc-4620-88b6-b4ca5eeee54f}" ma:internalName="TaxCatchAllLabel" ma:readOnly="true" ma:showField="CatchAllDataLabel" ma:web="d9ef40d1-8e7d-43a1-9189-92ea7f95c543">
      <xsd:complexType>
        <xsd:complexContent>
          <xsd:extension base="dms:MultiChoiceLookup">
            <xsd:sequence>
              <xsd:element name="Value" type="dms:Lookup" maxOccurs="unbounded" minOccurs="0" nillable="true"/>
            </xsd:sequence>
          </xsd:extension>
        </xsd:complexContent>
      </xsd:complexType>
    </xsd:element>
    <xsd:element name="_dlc_DocId" ma:index="12" nillable="true" ma:displayName="Document ID Value" ma:description="The value of the document ID assigned to this item." ma:internalName="_dlc_DocId" ma:readOnly="true">
      <xsd:simpleType>
        <xsd:restriction base="dms:Text"/>
      </xsd:simpleType>
    </xsd:element>
    <xsd:element name="_dlc_DocIdUrl" ma:index="1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4" nillable="true" ma:displayName="Persist ID" ma:description="Keep ID on add." ma:hidden="true" ma:internalName="_dlc_DocIdPersistId" ma:readOnly="true">
      <xsd:simpleType>
        <xsd:restriction base="dms:Boolean"/>
      </xsd:simpleType>
    </xsd:element>
    <xsd:element name="h3ee64f6ae714cbca500249303024420" ma:index="17" nillable="true" ma:taxonomy="true" ma:internalName="h3ee64f6ae714cbca500249303024420" ma:taxonomyFieldName="CCManagedNavs" ma:displayName="CCManagedNavs" ma:default="" ma:fieldId="{13ee64f6-ae71-4cbc-a500-249303024420}" ma:taxonomyMulti="true" ma:sspId="1a5a1674-edfe-4262-a91c-03be48afd8a7" ma:termSetId="41854559-323e-4078-8432-edafa309d133" ma:anchorId="00000000-0000-0000-0000-000000000000" ma:open="false" ma:isKeyword="false">
      <xsd:complexType>
        <xsd:sequence>
          <xsd:element ref="pc:Terms" minOccurs="0" maxOccurs="1"/>
        </xsd:sequence>
      </xsd:complexType>
    </xsd:element>
    <xsd:element name="Summary" ma:index="22" nillable="true" ma:displayName="Summary" ma:description="Summary of this item for use in roll-ups" ma:internalName="Summary">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 ma:displayName="Content Type"/>
        <xsd:element ref="dc:title" minOccurs="0" maxOccurs="1" ma:index="1" ma:displayName="Title"/>
        <xsd:element ref="dc:subject" minOccurs="0" maxOccurs="1"/>
        <xsd:element ref="dc:description" minOccurs="0" maxOccurs="1"/>
        <xsd:element name="keywords" minOccurs="0" maxOccurs="1" type="xsd:string" ma:index="23"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1a5a1674-edfe-4262-a91c-03be48afd8a7" ContentTypeId="0x0101008C66CFEE27ECAF428973AFF28D437B27" PreviousValue="false"/>
</file>

<file path=customXml/item5.xml><?xml version="1.0" encoding="utf-8"?>
<p:properties xmlns:p="http://schemas.microsoft.com/office/2006/metadata/properties" xmlns:xsi="http://www.w3.org/2001/XMLSchema-instance" xmlns:pc="http://schemas.microsoft.com/office/infopath/2007/PartnerControls">
  <documentManagement>
    <ja8f8e53593e449fa0b2d997e7548c8a xmlns="662cb38c-b922-481b-9cd5-2cedc812c917">
      <Terms xmlns="http://schemas.microsoft.com/office/infopath/2007/PartnerControls"/>
    </ja8f8e53593e449fa0b2d997e7548c8a>
    <LastReviewed xmlns="662cb38c-b922-481b-9cd5-2cedc812c917" xsi:nil="true"/>
    <h3ee64f6ae714cbca500249303024420 xmlns="662cb38c-b922-481b-9cd5-2cedc812c917">
      <Terms xmlns="http://schemas.microsoft.com/office/infopath/2007/PartnerControls"/>
    </h3ee64f6ae714cbca500249303024420>
    <TaxCatchAll xmlns="662cb38c-b922-481b-9cd5-2cedc812c917"/>
    <ReportOwner xmlns="http://schemas.microsoft.com/sharepoint/v3">
      <UserInfo>
        <DisplayName/>
        <AccountId xsi:nil="true"/>
        <AccountType/>
      </UserInfo>
    </ReportOwner>
    <Summary xmlns="662cb38c-b922-481b-9cd5-2cedc812c917" xsi:nil="true"/>
  </documentManagement>
</p:properties>
</file>

<file path=customXml/item6.xml><?xml version="1.0" encoding="utf-8"?>
<?mso-contentType ?>
<p:Policy xmlns:p="office.server.policy" id="" local="true">
  <p:Name>CCDocument</p:Name>
  <p:Description/>
  <p:Statement/>
  <p:PolicyItems>
    <p:PolicyItem featureId="Microsoft.Office.RecordsManagement.PolicyFeatures.Expiration" staticId="0x0101008C66CFEE27ECAF428973AFF28D437B27|11317276" UniqueId="1c223ec9-9160-41a2-9525-54423e331e66">
      <p:Name>Retention</p:Name>
      <p:Description>Automatic scheduling of content for processing, and performing a retention action on content that has reached its due date.</p:Description>
      <p:CustomData>
        <Schedules nextStageId="2">
          <Schedule type="Default">
            <stages>
              <data stageId="1" stageDeleted="true"/>
            </stages>
          </Schedule>
        </Schedules>
      </p:CustomData>
    </p:PolicyItem>
  </p:PolicyItems>
</p:Policy>
</file>

<file path=customXml/itemProps1.xml><?xml version="1.0" encoding="utf-8"?>
<ds:datastoreItem xmlns:ds="http://schemas.openxmlformats.org/officeDocument/2006/customXml" ds:itemID="{A051BB55-1CF4-4749-B65B-301FA3906E67}">
  <ds:schemaRefs>
    <ds:schemaRef ds:uri="http://schemas.microsoft.com/sharepoint/events"/>
  </ds:schemaRefs>
</ds:datastoreItem>
</file>

<file path=customXml/itemProps2.xml><?xml version="1.0" encoding="utf-8"?>
<ds:datastoreItem xmlns:ds="http://schemas.openxmlformats.org/officeDocument/2006/customXml" ds:itemID="{BAB21FF8-22B4-453C-8875-7F14EC074717}">
  <ds:schemaRefs>
    <ds:schemaRef ds:uri="http://schemas.microsoft.com/sharepoint/v3/contenttype/forms"/>
  </ds:schemaRefs>
</ds:datastoreItem>
</file>

<file path=customXml/itemProps3.xml><?xml version="1.0" encoding="utf-8"?>
<ds:datastoreItem xmlns:ds="http://schemas.openxmlformats.org/officeDocument/2006/customXml" ds:itemID="{100A4F8D-BEFE-416A-AE98-EC8EA4E8A7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2cb38c-b922-481b-9cd5-2cedc812c9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4D3488-1170-4031-82C2-436668E416DA}">
  <ds:schemaRefs>
    <ds:schemaRef ds:uri="Microsoft.SharePoint.Taxonomy.ContentTypeSync"/>
  </ds:schemaRefs>
</ds:datastoreItem>
</file>

<file path=customXml/itemProps5.xml><?xml version="1.0" encoding="utf-8"?>
<ds:datastoreItem xmlns:ds="http://schemas.openxmlformats.org/officeDocument/2006/customXml" ds:itemID="{03DBA7DC-3028-48F9-8563-7CA0B63F5113}">
  <ds:schemaRefs>
    <ds:schemaRef ds:uri="http://schemas.microsoft.com/office/2006/documentManagement/types"/>
    <ds:schemaRef ds:uri="http://schemas.microsoft.com/office/2006/metadata/properties"/>
    <ds:schemaRef ds:uri="http://purl.org/dc/terms/"/>
    <ds:schemaRef ds:uri="http://purl.org/dc/elements/1.1/"/>
    <ds:schemaRef ds:uri="http://schemas.openxmlformats.org/package/2006/metadata/core-properties"/>
    <ds:schemaRef ds:uri="http://purl.org/dc/dcmitype/"/>
    <ds:schemaRef ds:uri="http://schemas.microsoft.com/office/infopath/2007/PartnerControls"/>
    <ds:schemaRef ds:uri="662cb38c-b922-481b-9cd5-2cedc812c917"/>
    <ds:schemaRef ds:uri="http://schemas.microsoft.com/sharepoint/v3"/>
    <ds:schemaRef ds:uri="http://www.w3.org/XML/1998/namespace"/>
  </ds:schemaRefs>
</ds:datastoreItem>
</file>

<file path=customXml/itemProps6.xml><?xml version="1.0" encoding="utf-8"?>
<ds:datastoreItem xmlns:ds="http://schemas.openxmlformats.org/officeDocument/2006/customXml" ds:itemID="{144BC2B0-84FC-4A0B-B6E9-0AC36F02A725}">
  <ds:schemaRefs>
    <ds:schemaRef ds:uri="office.server.polic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1361</Words>
  <Characters>8094</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9437</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Odabashian, Adam (CoveredCA)</cp:lastModifiedBy>
  <cp:revision>8</cp:revision>
  <cp:lastPrinted>2012-05-03T20:54:00Z</cp:lastPrinted>
  <dcterms:created xsi:type="dcterms:W3CDTF">2016-04-29T20:09:00Z</dcterms:created>
  <dcterms:modified xsi:type="dcterms:W3CDTF">2016-06-07T19:49:00Z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0x0101008C66CFEE27ECAF428973AFF28D437B27|11317276</vt:lpwstr>
  </property>
  <property fmtid="{D5CDD505-2E9C-101B-9397-08002B2CF9AE}" pid="4" name="ContentTypeId">
    <vt:lpwstr>0x0101008C66CFEE27ECAF428973AFF28D437B27003BBD8D0CFC819644A4C1BCF2096CB580</vt:lpwstr>
  </property>
  <property fmtid="{D5CDD505-2E9C-101B-9397-08002B2CF9AE}" pid="5" name="RecordType">
    <vt:lpwstr/>
  </property>
  <property fmtid="{D5CDD505-2E9C-101B-9397-08002B2CF9AE}" pid="6" name="CCManagedNavs">
    <vt:lpwstr/>
  </property>
</Properties>
</file>